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03D43" w:rsidRPr="00F51E85" w:rsidRDefault="00F51E85" w:rsidP="00BA160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8" w:lineRule="auto"/>
        <w:jc w:val="both"/>
        <w:rPr>
          <w:rStyle w:val="Ninguno"/>
          <w:rFonts w:ascii="Calibri" w:eastAsia="Cambria" w:hAnsi="Calibri" w:cs="Cambria"/>
          <w:sz w:val="24"/>
          <w:szCs w:val="24"/>
          <w:u w:color="000000"/>
        </w:rPr>
      </w:pPr>
      <w:r w:rsidRPr="00F51E85">
        <w:rPr>
          <w:rStyle w:val="Ninguno"/>
          <w:rFonts w:ascii="Calibri" w:eastAsia="Cambria" w:hAnsi="Calibri" w:cs="Cambria"/>
          <w:sz w:val="24"/>
          <w:szCs w:val="24"/>
          <w:u w:color="000000"/>
        </w:rPr>
        <w:t>Sr./Sra. JEFE DE RECURSOS HUMANOS DE__________________</w:t>
      </w:r>
    </w:p>
    <w:p w:rsidR="00BA160B" w:rsidRDefault="00BA160B" w:rsidP="00BA160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8" w:lineRule="auto"/>
        <w:jc w:val="right"/>
        <w:rPr>
          <w:rFonts w:ascii="Calibri" w:eastAsia="Arial" w:hAnsi="Calibri" w:cs="Arial"/>
          <w:sz w:val="24"/>
          <w:szCs w:val="24"/>
          <w:u w:color="000000"/>
        </w:rPr>
      </w:pPr>
    </w:p>
    <w:p w:rsidR="00803D43" w:rsidRDefault="00BA160B" w:rsidP="00BA160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8" w:lineRule="auto"/>
        <w:jc w:val="right"/>
        <w:rPr>
          <w:rFonts w:ascii="Calibri" w:eastAsia="Arial" w:hAnsi="Calibri" w:cs="Arial"/>
          <w:sz w:val="24"/>
          <w:szCs w:val="24"/>
          <w:u w:color="000000"/>
        </w:rPr>
      </w:pPr>
      <w:r>
        <w:rPr>
          <w:rFonts w:ascii="Calibri" w:eastAsia="Arial" w:hAnsi="Calibri" w:cs="Arial"/>
          <w:sz w:val="24"/>
          <w:szCs w:val="24"/>
          <w:u w:color="000000"/>
        </w:rPr>
        <w:t>En</w:t>
      </w:r>
      <w:r w:rsidR="00965E0D">
        <w:rPr>
          <w:rFonts w:ascii="Calibri" w:eastAsia="Arial" w:hAnsi="Calibri" w:cs="Arial"/>
          <w:sz w:val="24"/>
          <w:szCs w:val="24"/>
          <w:u w:color="000000"/>
        </w:rPr>
        <w:t xml:space="preserve">      </w:t>
      </w:r>
      <w:r>
        <w:rPr>
          <w:rFonts w:ascii="Calibri" w:eastAsia="Arial" w:hAnsi="Calibri" w:cs="Arial"/>
          <w:sz w:val="24"/>
          <w:szCs w:val="24"/>
          <w:u w:color="000000"/>
        </w:rPr>
        <w:t xml:space="preserve">       a 29 de agosto de 2018</w:t>
      </w:r>
    </w:p>
    <w:p w:rsidR="00BA160B" w:rsidRPr="00F51E85" w:rsidRDefault="00BA160B" w:rsidP="00BA160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8" w:lineRule="auto"/>
        <w:jc w:val="right"/>
        <w:rPr>
          <w:rFonts w:ascii="Calibri" w:eastAsia="Arial" w:hAnsi="Calibri" w:cs="Arial"/>
          <w:sz w:val="24"/>
          <w:szCs w:val="24"/>
          <w:u w:color="000000"/>
        </w:rPr>
      </w:pPr>
    </w:p>
    <w:p w:rsidR="00803D43" w:rsidRPr="00BA160B" w:rsidRDefault="00F51E85" w:rsidP="00BA160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8" w:lineRule="auto"/>
        <w:jc w:val="both"/>
        <w:rPr>
          <w:rFonts w:ascii="Calibri" w:eastAsia="Cambria" w:hAnsi="Calibri" w:cs="Cambria"/>
          <w:sz w:val="24"/>
          <w:szCs w:val="24"/>
          <w:u w:color="000000"/>
        </w:rPr>
      </w:pP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D. __________________________________________, </w:t>
      </w:r>
      <w:r w:rsidR="00BA160B" w:rsidRPr="00BA160B">
        <w:rPr>
          <w:rFonts w:ascii="Calibri" w:eastAsia="Cambria" w:hAnsi="Calibri" w:cs="Cambria"/>
          <w:sz w:val="24"/>
          <w:szCs w:val="24"/>
          <w:u w:color="000000"/>
        </w:rPr>
        <w:t xml:space="preserve">con nº de 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matrícula _____________ y DNI__________. </w:t>
      </w:r>
    </w:p>
    <w:p w:rsidR="00F51E85" w:rsidRPr="00BA160B" w:rsidRDefault="00F51E85" w:rsidP="00BA160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8" w:lineRule="auto"/>
        <w:jc w:val="both"/>
        <w:rPr>
          <w:rFonts w:ascii="Calibri" w:eastAsia="Cambria" w:hAnsi="Calibri" w:cs="Cambria"/>
          <w:sz w:val="24"/>
          <w:szCs w:val="24"/>
          <w:u w:color="000000"/>
        </w:rPr>
      </w:pPr>
    </w:p>
    <w:p w:rsidR="00BA160B" w:rsidRPr="00BA160B" w:rsidRDefault="00BA160B" w:rsidP="00BA160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8" w:lineRule="auto"/>
        <w:jc w:val="both"/>
        <w:rPr>
          <w:rFonts w:ascii="Calibri" w:eastAsia="Cambria" w:hAnsi="Calibri" w:cs="Cambria"/>
          <w:b/>
          <w:sz w:val="24"/>
          <w:szCs w:val="24"/>
          <w:u w:color="000000"/>
        </w:rPr>
      </w:pPr>
      <w:r w:rsidRPr="00BA160B">
        <w:rPr>
          <w:rFonts w:ascii="Calibri" w:eastAsia="Cambria" w:hAnsi="Calibri" w:cs="Cambria"/>
          <w:b/>
          <w:sz w:val="24"/>
          <w:szCs w:val="24"/>
          <w:u w:color="000000"/>
        </w:rPr>
        <w:t>EXPONGO:</w:t>
      </w:r>
    </w:p>
    <w:p w:rsidR="00BA160B" w:rsidRDefault="00BA160B" w:rsidP="00BA160B">
      <w:pPr>
        <w:pStyle w:val="Cuerpo"/>
        <w:rPr>
          <w:rFonts w:ascii="Calibri" w:eastAsia="Cambria" w:hAnsi="Calibri" w:cs="Cambria"/>
          <w:sz w:val="24"/>
          <w:szCs w:val="24"/>
          <w:u w:color="000000"/>
        </w:rPr>
      </w:pP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La </w:t>
      </w:r>
      <w:r w:rsidRPr="00BA160B">
        <w:rPr>
          <w:rFonts w:ascii="Calibri" w:eastAsia="Cambria" w:hAnsi="Calibri" w:cs="Cambria"/>
          <w:b/>
          <w:bCs/>
          <w:sz w:val="24"/>
          <w:szCs w:val="24"/>
          <w:u w:color="000000"/>
        </w:rPr>
        <w:t>disposición adicional 144ª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 de la ley presupuestaria establece la jornada semanal de 37 horas y med</w:t>
      </w:r>
      <w:r w:rsidR="00965E0D">
        <w:rPr>
          <w:rFonts w:ascii="Calibri" w:eastAsia="Cambria" w:hAnsi="Calibri" w:cs="Cambria"/>
          <w:sz w:val="24"/>
          <w:szCs w:val="24"/>
          <w:u w:color="000000"/>
        </w:rPr>
        <w:t xml:space="preserve">ia en su contabilización anual 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t>para el personal funcionario</w:t>
      </w:r>
      <w:r w:rsidR="00965E0D">
        <w:rPr>
          <w:rFonts w:ascii="Calibri" w:eastAsia="Cambria" w:hAnsi="Calibri" w:cs="Cambria"/>
          <w:sz w:val="24"/>
          <w:szCs w:val="24"/>
          <w:u w:color="000000"/>
        </w:rPr>
        <w:t xml:space="preserve"> y</w:t>
      </w:r>
      <w:r w:rsidRPr="00BA160B">
        <w:rPr>
          <w:rFonts w:ascii="Calibri" w:eastAsia="Cambria" w:hAnsi="Calibri" w:cs="Cambria"/>
          <w:b/>
          <w:bCs/>
          <w:sz w:val="24"/>
          <w:szCs w:val="24"/>
          <w:u w:color="000000"/>
        </w:rPr>
        <w:t xml:space="preserve"> para todos los</w:t>
      </w:r>
      <w:r w:rsidR="00965E0D">
        <w:rPr>
          <w:rFonts w:ascii="Calibri" w:eastAsia="Cambria" w:hAnsi="Calibri" w:cs="Cambria"/>
          <w:b/>
          <w:bCs/>
          <w:sz w:val="24"/>
          <w:szCs w:val="24"/>
          <w:u w:color="000000"/>
        </w:rPr>
        <w:t>/as</w:t>
      </w:r>
      <w:r w:rsidRPr="00BA160B">
        <w:rPr>
          <w:rFonts w:ascii="Calibri" w:eastAsia="Cambria" w:hAnsi="Calibri" w:cs="Cambria"/>
          <w:b/>
          <w:bCs/>
          <w:sz w:val="24"/>
          <w:szCs w:val="24"/>
          <w:u w:color="000000"/>
        </w:rPr>
        <w:t xml:space="preserve"> empleados</w:t>
      </w:r>
      <w:r w:rsidR="00965E0D">
        <w:rPr>
          <w:rFonts w:ascii="Calibri" w:eastAsia="Cambria" w:hAnsi="Calibri" w:cs="Cambria"/>
          <w:b/>
          <w:bCs/>
          <w:sz w:val="24"/>
          <w:szCs w:val="24"/>
          <w:u w:color="000000"/>
        </w:rPr>
        <w:t>/as</w:t>
      </w:r>
      <w:r w:rsidRPr="00BA160B">
        <w:rPr>
          <w:rFonts w:ascii="Calibri" w:eastAsia="Cambria" w:hAnsi="Calibri" w:cs="Cambria"/>
          <w:b/>
          <w:bCs/>
          <w:sz w:val="24"/>
          <w:szCs w:val="24"/>
          <w:u w:color="000000"/>
        </w:rPr>
        <w:t xml:space="preserve"> de empresas y entidades públicas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. </w:t>
      </w:r>
    </w:p>
    <w:p w:rsidR="00BA160B" w:rsidRPr="00BA160B" w:rsidRDefault="00BA160B" w:rsidP="00BA160B">
      <w:pPr>
        <w:pStyle w:val="Cuerpo"/>
        <w:rPr>
          <w:rFonts w:ascii="Calibri" w:eastAsia="Cambria" w:hAnsi="Calibri" w:cs="Cambria"/>
          <w:sz w:val="24"/>
          <w:szCs w:val="24"/>
          <w:u w:color="000000"/>
        </w:rPr>
      </w:pPr>
    </w:p>
    <w:p w:rsidR="00BA160B" w:rsidRPr="00BA160B" w:rsidRDefault="00BA160B" w:rsidP="00BA160B">
      <w:pPr>
        <w:pStyle w:val="Cuerpo"/>
        <w:rPr>
          <w:rFonts w:ascii="Calibri" w:eastAsia="Cambria" w:hAnsi="Calibri" w:cs="Cambria"/>
          <w:sz w:val="24"/>
          <w:szCs w:val="24"/>
          <w:u w:color="000000"/>
        </w:rPr>
      </w:pPr>
      <w:r w:rsidRPr="00BA160B">
        <w:rPr>
          <w:rFonts w:ascii="Calibri" w:eastAsia="Cambria" w:hAnsi="Calibri" w:cs="Cambria"/>
          <w:sz w:val="24"/>
          <w:szCs w:val="24"/>
          <w:u w:color="000000"/>
        </w:rPr>
        <w:t>El texto legal refiere explí</w:t>
      </w:r>
      <w:r w:rsidR="00965E0D">
        <w:rPr>
          <w:rFonts w:ascii="Calibri" w:eastAsia="Cambria" w:hAnsi="Calibri" w:cs="Cambria"/>
          <w:sz w:val="24"/>
          <w:szCs w:val="24"/>
          <w:u w:color="000000"/>
        </w:rPr>
        <w:t>citamente ya desde su preámbulo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 </w:t>
      </w:r>
      <w:r w:rsidR="00965E0D">
        <w:rPr>
          <w:rFonts w:ascii="Calibri" w:eastAsia="Cambria" w:hAnsi="Calibri" w:cs="Cambria"/>
          <w:sz w:val="24"/>
          <w:szCs w:val="24"/>
          <w:u w:color="000000"/>
        </w:rPr>
        <w:t xml:space="preserve">y 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sin ninguna ambigüedad, a qué personal afecta dicha disposición legal. En un listado exhaustivo se recogen las referencias aplicables al personal del </w:t>
      </w:r>
      <w:r w:rsidRPr="0038610A">
        <w:rPr>
          <w:rFonts w:ascii="Calibri" w:eastAsia="Cambria" w:hAnsi="Calibri" w:cs="Cambria"/>
          <w:sz w:val="24"/>
          <w:szCs w:val="24"/>
          <w:highlight w:val="yellow"/>
          <w:u w:color="000000"/>
        </w:rPr>
        <w:t xml:space="preserve">Grupo Público Empresarial Renfe /de la Entidad Pública ADIF </w:t>
      </w:r>
      <w:r>
        <w:rPr>
          <w:rFonts w:ascii="Calibri" w:eastAsia="Cambria" w:hAnsi="Calibri" w:cs="Cambria"/>
          <w:sz w:val="24"/>
          <w:szCs w:val="24"/>
          <w:highlight w:val="yellow"/>
          <w:u w:color="000000"/>
        </w:rPr>
        <w:t>(eliminar lo que no corresponda)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. Por </w:t>
      </w:r>
      <w:r>
        <w:rPr>
          <w:rFonts w:ascii="Calibri" w:eastAsia="Cambria" w:hAnsi="Calibri" w:cs="Cambria"/>
          <w:sz w:val="24"/>
          <w:szCs w:val="24"/>
          <w:u w:color="000000"/>
        </w:rPr>
        <w:t xml:space="preserve">lo 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tanto, esta norma legal </w:t>
      </w:r>
      <w:r>
        <w:rPr>
          <w:rFonts w:ascii="Calibri" w:eastAsia="Cambria" w:hAnsi="Calibri" w:cs="Cambria"/>
          <w:sz w:val="24"/>
          <w:szCs w:val="24"/>
          <w:u w:color="000000"/>
        </w:rPr>
        <w:t xml:space="preserve">me 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es plenamente </w:t>
      </w:r>
      <w:r>
        <w:rPr>
          <w:rFonts w:ascii="Calibri" w:eastAsia="Cambria" w:hAnsi="Calibri" w:cs="Cambria"/>
          <w:sz w:val="24"/>
          <w:szCs w:val="24"/>
          <w:u w:color="000000"/>
        </w:rPr>
        <w:t>aplicable desde la fecha de su publicación en el BOE.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br/>
      </w:r>
    </w:p>
    <w:p w:rsidR="00BA160B" w:rsidRPr="00BA160B" w:rsidRDefault="00BA160B" w:rsidP="000626EA">
      <w:pPr>
        <w:pStyle w:val="Cuerpo"/>
        <w:rPr>
          <w:rFonts w:ascii="Calibri" w:eastAsia="Cambria" w:hAnsi="Calibri" w:cs="Cambria"/>
          <w:sz w:val="24"/>
          <w:szCs w:val="24"/>
          <w:u w:color="000000"/>
        </w:rPr>
      </w:pPr>
      <w:r w:rsidRPr="00BA160B">
        <w:rPr>
          <w:rFonts w:ascii="Calibri" w:eastAsia="Cambria" w:hAnsi="Calibri" w:cs="Cambria"/>
          <w:sz w:val="24"/>
          <w:szCs w:val="24"/>
          <w:u w:color="000000"/>
        </w:rPr>
        <w:t>La intención precisa y expresa del legislador al introducir esta norma legal ha sido disminuir el horario laboral en su cómputo anual mediante un promedio semanal inferior en dos horas y media la vigente hasta ese momento de 40 horas semanales.</w:t>
      </w:r>
      <w:r>
        <w:rPr>
          <w:rFonts w:ascii="Calibri" w:eastAsia="Cambria" w:hAnsi="Calibri" w:cs="Cambria"/>
          <w:sz w:val="24"/>
          <w:szCs w:val="24"/>
          <w:u w:color="000000"/>
        </w:rPr>
        <w:t xml:space="preserve"> </w:t>
      </w:r>
      <w:r w:rsidRPr="00BA160B">
        <w:rPr>
          <w:rFonts w:ascii="Calibri" w:eastAsia="Cambria" w:hAnsi="Calibri" w:cs="Cambria"/>
          <w:sz w:val="24"/>
          <w:szCs w:val="24"/>
          <w:u w:color="000000"/>
        </w:rPr>
        <w:t xml:space="preserve">Teniendo en cuenta </w:t>
      </w:r>
      <w:r w:rsidR="000626EA">
        <w:rPr>
          <w:rFonts w:ascii="Calibri" w:eastAsia="Cambria" w:hAnsi="Calibri" w:cs="Cambria"/>
          <w:sz w:val="24"/>
          <w:szCs w:val="24"/>
          <w:u w:color="000000"/>
        </w:rPr>
        <w:t>el tiempo transcurrido desde la aplicación de la Ley hasta el momento presente, se han generado horas extraordinarias o de exceso de jornada que debe ser compensadas.</w:t>
      </w:r>
      <w:r>
        <w:rPr>
          <w:rFonts w:ascii="Calibri" w:eastAsia="Cambria" w:hAnsi="Calibri" w:cs="Cambria"/>
          <w:sz w:val="24"/>
          <w:szCs w:val="24"/>
          <w:u w:color="000000"/>
        </w:rPr>
        <w:t xml:space="preserve"> </w:t>
      </w:r>
    </w:p>
    <w:p w:rsidR="00BA160B" w:rsidRPr="00BA160B" w:rsidRDefault="00BA160B" w:rsidP="00BA160B">
      <w:pPr>
        <w:pStyle w:val="Cuerpo"/>
        <w:rPr>
          <w:rFonts w:ascii="Calibri" w:eastAsia="Cambria" w:hAnsi="Calibri" w:cs="Cambria"/>
          <w:sz w:val="24"/>
          <w:szCs w:val="24"/>
          <w:u w:color="000000"/>
        </w:rPr>
      </w:pPr>
    </w:p>
    <w:p w:rsidR="00BA160B" w:rsidRDefault="00BA160B" w:rsidP="00BA160B">
      <w:pPr>
        <w:pStyle w:val="Cuerpo"/>
        <w:jc w:val="both"/>
        <w:rPr>
          <w:rFonts w:ascii="Calibri" w:eastAsia="Cambria" w:hAnsi="Calibri" w:cs="Cambria"/>
          <w:b/>
          <w:sz w:val="24"/>
          <w:szCs w:val="24"/>
          <w:u w:color="000000"/>
        </w:rPr>
      </w:pPr>
      <w:r>
        <w:rPr>
          <w:rFonts w:ascii="Calibri" w:eastAsia="Cambria" w:hAnsi="Calibri" w:cs="Cambria"/>
          <w:sz w:val="24"/>
          <w:szCs w:val="24"/>
          <w:u w:color="000000"/>
        </w:rPr>
        <w:t xml:space="preserve">Por todo lo anterior vengo a </w:t>
      </w:r>
      <w:r>
        <w:rPr>
          <w:rFonts w:ascii="Calibri" w:eastAsia="Cambria" w:hAnsi="Calibri" w:cs="Cambria"/>
          <w:b/>
          <w:sz w:val="24"/>
          <w:szCs w:val="24"/>
          <w:u w:color="000000"/>
        </w:rPr>
        <w:t>SOLICITAR:</w:t>
      </w:r>
    </w:p>
    <w:p w:rsidR="00BA160B" w:rsidRPr="00BA160B" w:rsidRDefault="00BA160B" w:rsidP="00BA160B">
      <w:pPr>
        <w:pStyle w:val="Cuerpo"/>
        <w:jc w:val="both"/>
        <w:rPr>
          <w:rFonts w:ascii="Calibri" w:eastAsia="Cambria" w:hAnsi="Calibri" w:cs="Cambria"/>
          <w:b/>
          <w:sz w:val="24"/>
          <w:szCs w:val="24"/>
          <w:u w:color="000000"/>
        </w:rPr>
      </w:pPr>
    </w:p>
    <w:p w:rsidR="00803D43" w:rsidRPr="00BA160B" w:rsidRDefault="00BA160B" w:rsidP="00BA160B">
      <w:pPr>
        <w:pStyle w:val="Cue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00" w:line="288" w:lineRule="auto"/>
        <w:rPr>
          <w:rFonts w:ascii="Calibri" w:eastAsia="Arial" w:hAnsi="Calibri" w:cs="Arial"/>
          <w:b/>
          <w:sz w:val="24"/>
          <w:szCs w:val="24"/>
          <w:u w:color="000000"/>
        </w:rPr>
      </w:pPr>
      <w:r>
        <w:rPr>
          <w:rFonts w:ascii="Calibri" w:eastAsia="Cambria" w:hAnsi="Calibri" w:cs="Cambria"/>
          <w:b/>
          <w:sz w:val="24"/>
          <w:szCs w:val="24"/>
          <w:u w:color="000000"/>
        </w:rPr>
        <w:t>L</w:t>
      </w:r>
      <w:r w:rsidR="00F51E85" w:rsidRPr="00BA160B">
        <w:rPr>
          <w:rFonts w:ascii="Calibri" w:eastAsia="Cambria" w:hAnsi="Calibri" w:cs="Cambria"/>
          <w:b/>
          <w:sz w:val="24"/>
          <w:szCs w:val="24"/>
          <w:u w:color="000000"/>
        </w:rPr>
        <w:t xml:space="preserve">a compensación de las horas extraordinarias generadas desde la publicación el día 4 de julio  de la </w:t>
      </w:r>
      <w:r w:rsidR="00F51E85" w:rsidRPr="00BA160B">
        <w:rPr>
          <w:rStyle w:val="Ninguno"/>
          <w:rFonts w:ascii="Calibri" w:eastAsia="Cambria" w:hAnsi="Calibri" w:cs="Cambria"/>
          <w:b/>
          <w:bCs/>
          <w:sz w:val="24"/>
          <w:szCs w:val="24"/>
          <w:u w:color="000000"/>
        </w:rPr>
        <w:t>Ley 6/2018</w:t>
      </w:r>
      <w:r w:rsidR="00F51E85" w:rsidRPr="00BA160B">
        <w:rPr>
          <w:rStyle w:val="Ninguno"/>
          <w:rFonts w:ascii="Calibri" w:eastAsia="Cambria" w:hAnsi="Calibri" w:cs="Cambria"/>
          <w:b/>
          <w:sz w:val="24"/>
          <w:szCs w:val="24"/>
          <w:u w:color="000000"/>
        </w:rPr>
        <w:t xml:space="preserve"> de 3 de julio de Presupuestos Generales del Estado para el año 2018 en horas de descanso</w:t>
      </w:r>
      <w:r w:rsidRPr="00BA160B">
        <w:rPr>
          <w:rStyle w:val="Ninguno"/>
          <w:rFonts w:ascii="Calibri" w:eastAsia="Cambria" w:hAnsi="Calibri" w:cs="Cambria"/>
          <w:b/>
          <w:sz w:val="24"/>
          <w:szCs w:val="24"/>
          <w:u w:color="000000"/>
        </w:rPr>
        <w:t xml:space="preserve">. </w:t>
      </w:r>
    </w:p>
    <w:p w:rsidR="00F51E85" w:rsidRPr="00F51E85" w:rsidRDefault="00F51E85" w:rsidP="00BA160B">
      <w:pPr>
        <w:tabs>
          <w:tab w:val="left" w:pos="4253"/>
        </w:tabs>
        <w:spacing w:before="194"/>
        <w:ind w:right="533"/>
        <w:jc w:val="both"/>
        <w:rPr>
          <w:rFonts w:ascii="Calibri" w:hAnsi="Calibri"/>
        </w:rPr>
      </w:pPr>
    </w:p>
    <w:p w:rsidR="00F51E85" w:rsidRDefault="00F51E85" w:rsidP="00BA160B">
      <w:pPr>
        <w:tabs>
          <w:tab w:val="left" w:pos="4253"/>
        </w:tabs>
        <w:spacing w:before="194"/>
        <w:ind w:right="533"/>
        <w:jc w:val="both"/>
        <w:rPr>
          <w:rFonts w:ascii="Calibri" w:hAnsi="Calibri"/>
        </w:rPr>
      </w:pPr>
    </w:p>
    <w:p w:rsidR="00BA160B" w:rsidRDefault="00BA160B" w:rsidP="00BA160B">
      <w:pPr>
        <w:tabs>
          <w:tab w:val="left" w:pos="4253"/>
        </w:tabs>
        <w:spacing w:before="194"/>
        <w:ind w:right="533"/>
        <w:jc w:val="both"/>
        <w:rPr>
          <w:rFonts w:ascii="Calibri" w:hAnsi="Calibri"/>
        </w:rPr>
      </w:pPr>
    </w:p>
    <w:p w:rsidR="00BA160B" w:rsidRPr="00F51E85" w:rsidRDefault="00BA160B" w:rsidP="00BA160B">
      <w:pPr>
        <w:tabs>
          <w:tab w:val="left" w:pos="4253"/>
        </w:tabs>
        <w:spacing w:before="194"/>
        <w:ind w:right="533"/>
        <w:jc w:val="both"/>
        <w:rPr>
          <w:rFonts w:ascii="Calibri" w:hAnsi="Calibri"/>
        </w:rPr>
      </w:pPr>
      <w:r>
        <w:rPr>
          <w:rFonts w:ascii="Calibri" w:hAnsi="Calibri"/>
        </w:rPr>
        <w:t>Fdo: (Nombre y apellidos)</w:t>
      </w:r>
    </w:p>
    <w:p w:rsidR="00F51E85" w:rsidRDefault="00F51E85" w:rsidP="00F51E85">
      <w:pPr>
        <w:tabs>
          <w:tab w:val="left" w:pos="4253"/>
        </w:tabs>
        <w:spacing w:before="194"/>
        <w:ind w:right="533"/>
        <w:rPr>
          <w:rFonts w:asciiTheme="majorHAnsi" w:hAnsiTheme="majorHAnsi"/>
        </w:rPr>
      </w:pPr>
    </w:p>
    <w:sectPr w:rsidR="00F51E85" w:rsidSect="00BA160B">
      <w:headerReference w:type="default" r:id="rId7"/>
      <w:footerReference w:type="default" r:id="rId8"/>
      <w:pgSz w:w="11906" w:h="16838"/>
      <w:pgMar w:top="1134" w:right="1274" w:bottom="1134" w:left="1560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552" w:rsidRDefault="00210552">
      <w:r>
        <w:separator/>
      </w:r>
    </w:p>
  </w:endnote>
  <w:endnote w:type="continuationSeparator" w:id="1">
    <w:p w:rsidR="00210552" w:rsidRDefault="002105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85" w:rsidRDefault="00F51E8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552" w:rsidRDefault="00210552">
      <w:r>
        <w:separator/>
      </w:r>
    </w:p>
  </w:footnote>
  <w:footnote w:type="continuationSeparator" w:id="1">
    <w:p w:rsidR="00210552" w:rsidRDefault="002105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E85" w:rsidRDefault="00F51E8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E68C0"/>
    <w:multiLevelType w:val="hybridMultilevel"/>
    <w:tmpl w:val="C71031F8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03D43"/>
    <w:rsid w:val="000626EA"/>
    <w:rsid w:val="0013255A"/>
    <w:rsid w:val="001E04B5"/>
    <w:rsid w:val="00210552"/>
    <w:rsid w:val="0030626B"/>
    <w:rsid w:val="0038610A"/>
    <w:rsid w:val="00781F1B"/>
    <w:rsid w:val="00803D43"/>
    <w:rsid w:val="00965E0D"/>
    <w:rsid w:val="00BA160B"/>
    <w:rsid w:val="00E015F2"/>
    <w:rsid w:val="00F133F8"/>
    <w:rsid w:val="00F51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133F8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F51E8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</w:tabs>
      <w:suppressAutoHyphens/>
      <w:jc w:val="both"/>
      <w:outlineLvl w:val="0"/>
    </w:pPr>
    <w:rPr>
      <w:rFonts w:eastAsia="Times New Roman"/>
      <w:b/>
      <w:spacing w:val="-3"/>
      <w:sz w:val="28"/>
      <w:szCs w:val="20"/>
      <w:bdr w:val="none" w:sz="0" w:space="0" w:color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133F8"/>
    <w:rPr>
      <w:u w:val="single"/>
    </w:rPr>
  </w:style>
  <w:style w:type="table" w:customStyle="1" w:styleId="TableNormal">
    <w:name w:val="Table Normal"/>
    <w:rsid w:val="00F13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F133F8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sid w:val="00F133F8"/>
    <w:rPr>
      <w:lang w:val="es-ES_tradnl"/>
    </w:rPr>
  </w:style>
  <w:style w:type="paragraph" w:customStyle="1" w:styleId="Poromisin">
    <w:name w:val="Por omisión"/>
    <w:rsid w:val="00F133F8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Ninguno2">
    <w:name w:val="Ninguno 2"/>
    <w:rsid w:val="00F133F8"/>
    <w:rPr>
      <w:rFonts w:ascii="Helvetica" w:eastAsia="Arial Unicode MS" w:hAnsi="Helvetica" w:cs="Arial Unicode MS"/>
      <w:b w:val="0"/>
      <w:bCs w:val="0"/>
      <w:i w:val="0"/>
      <w:iCs w:val="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133F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133F8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F133F8"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E8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85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F51E85"/>
    <w:rPr>
      <w:rFonts w:eastAsia="Times New Roman"/>
      <w:b/>
      <w:spacing w:val="-3"/>
      <w:sz w:val="28"/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F51E85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</w:tabs>
      <w:suppressAutoHyphens/>
      <w:jc w:val="both"/>
      <w:outlineLvl w:val="0"/>
    </w:pPr>
    <w:rPr>
      <w:rFonts w:eastAsia="Times New Roman"/>
      <w:b/>
      <w:spacing w:val="-3"/>
      <w:sz w:val="28"/>
      <w:szCs w:val="20"/>
      <w:bdr w:val="none" w:sz="0" w:space="0" w:color="auto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Poromisin">
    <w:name w:val="Por omisión"/>
    <w:rPr>
      <w:rFonts w:ascii="Helvetica Neue" w:eastAsia="Helvetica Neue" w:hAnsi="Helvetica Neue" w:cs="Helvetica Neue"/>
      <w:color w:val="000000"/>
      <w:sz w:val="22"/>
      <w:szCs w:val="22"/>
    </w:rPr>
  </w:style>
  <w:style w:type="character" w:customStyle="1" w:styleId="Ninguno2">
    <w:name w:val="Ninguno 2"/>
    <w:rPr>
      <w:rFonts w:ascii="Helvetica" w:eastAsia="Arial Unicode MS" w:hAnsi="Helvetica" w:cs="Arial Unicode MS"/>
      <w:b w:val="0"/>
      <w:bCs w:val="0"/>
      <w:i w:val="0"/>
      <w:iCs w:val="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unhideWhenUsed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E8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E85"/>
    <w:rPr>
      <w:rFonts w:ascii="Lucida Grande" w:hAnsi="Lucida Grande" w:cs="Lucida Grande"/>
      <w:sz w:val="18"/>
      <w:szCs w:val="18"/>
      <w:lang w:val="en-US" w:eastAsia="en-US"/>
    </w:rPr>
  </w:style>
  <w:style w:type="character" w:customStyle="1" w:styleId="Ttulo1Car">
    <w:name w:val="Título 1 Car"/>
    <w:basedOn w:val="Fuentedeprrafopredeter"/>
    <w:link w:val="Ttulo1"/>
    <w:rsid w:val="00F51E85"/>
    <w:rPr>
      <w:rFonts w:eastAsia="Times New Roman"/>
      <w:b/>
      <w:spacing w:val="-3"/>
      <w:sz w:val="28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4</cp:revision>
  <dcterms:created xsi:type="dcterms:W3CDTF">2018-08-28T11:24:00Z</dcterms:created>
  <dcterms:modified xsi:type="dcterms:W3CDTF">2018-08-28T12:00:00Z</dcterms:modified>
</cp:coreProperties>
</file>